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66C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66CC"/>
          <w:spacing w:val="0"/>
          <w:sz w:val="24"/>
          <w:szCs w:val="24"/>
          <w:bdr w:val="none" w:color="auto" w:sz="0" w:space="0"/>
          <w:shd w:val="clear" w:fill="FFFFFF"/>
        </w:rPr>
        <w:t>2020年我校高职提前招生计划</w:t>
      </w:r>
    </w:p>
    <w:tbl>
      <w:tblPr>
        <w:tblW w:w="86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2141"/>
        <w:gridCol w:w="1078"/>
        <w:gridCol w:w="1078"/>
        <w:gridCol w:w="2231"/>
        <w:gridCol w:w="10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专业代号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招生专业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招生计划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专业代号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招生专业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招生计划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01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汽车检测与维修技术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智能控制技术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02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汽车营销与服务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统计与会计核算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03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新能源汽车技术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酒店管理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04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机械设计与制造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机械制造与自动化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模具设计与制造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数控技术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道路桥梁工程技术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汽车制造与装配技术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建设工程管理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纺织品设计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08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建筑工程技术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服装设计与工艺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09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机电一体化技术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电气自动化技术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幼儿发展与健康管理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移动互联应用技术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建筑装饰工程技术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现代纺织技术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园林工程技术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纺织品检验与贸易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城市轨道交通机电技术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药品经营与管理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信息安全与管理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药品生产技术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云计算技术与应用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药物制剂技术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服装与服饰设计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药品质量与安全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环境艺术设计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建筑室内设计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艺术设计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物流管理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室内艺术设计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电子商务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广告设计与制作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工程造价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8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666666"/>
          <w:spacing w:val="0"/>
          <w:kern w:val="0"/>
          <w:sz w:val="18"/>
          <w:szCs w:val="18"/>
          <w:shd w:val="clear" w:fill="FFFFFF"/>
          <w:lang w:val="en-US" w:eastAsia="zh-CN" w:bidi="ar"/>
        </w:rPr>
        <w:t>注：最终计划以江苏省教育考试院公布为准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17BA0"/>
    <w:rsid w:val="6D6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2020-02-17T07:58:00Z</dcterms:created>
  <dc:creator>CHEN</dc:creator>
  <cp:lastModifiedBy>CHEN</cp:lastModifiedBy>
  <dcterms:modified xsi:type="dcterms:W3CDTF">2020-02-17T08:00:18Z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